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470" w:rsidRPr="00195470" w:rsidRDefault="00195470" w:rsidP="00195470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pict>
          <v:rect id="_x0000_i1025" style="width:0;height:.75pt" o:hralign="center" o:hrstd="t" o:hrnoshade="t" o:hr="t" fillcolor="#ccc" stroked="f"/>
        </w:pict>
      </w:r>
    </w:p>
    <w:p w:rsidR="00195470" w:rsidRPr="00195470" w:rsidRDefault="00195470" w:rsidP="00195470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195470">
        <w:rPr>
          <w:rFonts w:ascii="Calibri" w:eastAsia="Times New Roman" w:hAnsi="Calibri" w:cs="Calibri"/>
          <w:b/>
          <w:bCs/>
          <w:color w:val="808080"/>
          <w:sz w:val="36"/>
          <w:szCs w:val="36"/>
          <w:u w:val="single"/>
        </w:rPr>
        <w:t>PART 4 SRCA HAMAD</w:t>
      </w:r>
    </w:p>
    <w:p w:rsidR="00195470" w:rsidRPr="00195470" w:rsidRDefault="00195470" w:rsidP="00195470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195470" w:rsidRPr="00195470" w:rsidRDefault="00195470" w:rsidP="00195470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  <w:u w:val="single"/>
        </w:rPr>
        <w:t>I – ENCIRCLE THE CORRECT ANSWER.</w:t>
      </w:r>
    </w:p>
    <w:p w:rsidR="00195470" w:rsidRPr="00195470" w:rsidRDefault="00195470" w:rsidP="00195470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195470" w:rsidRPr="00195470" w:rsidRDefault="00195470" w:rsidP="00195470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1) A noninvasive photoelectric device that measures the arterial oxygen saturation and pulse rate in the peripheral circulation.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 xml:space="preserve">a) Pulse </w:t>
      </w:r>
      <w:proofErr w:type="spellStart"/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oximeter</w:t>
      </w:r>
      <w:proofErr w:type="spellEnd"/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b) Stethoscope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 xml:space="preserve">c) </w:t>
      </w:r>
      <w:proofErr w:type="spellStart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Otoscope</w:t>
      </w:r>
      <w:proofErr w:type="spellEnd"/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d) Laryngoscope</w:t>
      </w:r>
    </w:p>
    <w:p w:rsidR="00195470" w:rsidRPr="00195470" w:rsidRDefault="00195470" w:rsidP="00195470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195470" w:rsidRPr="00195470" w:rsidRDefault="00195470" w:rsidP="00195470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 xml:space="preserve">2) What are the indications for the use of </w:t>
      </w:r>
      <w:proofErr w:type="spellStart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intraosseous</w:t>
      </w:r>
      <w:proofErr w:type="spellEnd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 xml:space="preserve"> infusion?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a) Who is in cardiac arrest and cannot quickly obtain peripheral venous access.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b) A hypovolemic pediatric patient who has prolonged transport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c) A burns patient cannot visual the vein.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d) All of the above</w:t>
      </w:r>
    </w:p>
    <w:p w:rsidR="00195470" w:rsidRPr="00195470" w:rsidRDefault="00195470" w:rsidP="00195470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195470" w:rsidRPr="00195470" w:rsidRDefault="00195470" w:rsidP="00195470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3) GCS abbreviation means-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 xml:space="preserve">a) </w:t>
      </w:r>
      <w:proofErr w:type="spellStart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Glascow</w:t>
      </w:r>
      <w:proofErr w:type="spellEnd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 xml:space="preserve"> Coma Scale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b) Glasgow Coma Scale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c) Glucose Coma Scale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d) All of the above</w:t>
      </w:r>
    </w:p>
    <w:p w:rsidR="00195470" w:rsidRPr="00195470" w:rsidRDefault="00195470" w:rsidP="00195470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195470" w:rsidRPr="00195470" w:rsidRDefault="00195470" w:rsidP="00195470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4) The most common site for counting pulse is in the: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a) Brachial Artery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b) Carotid Artery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c) Radial Artery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d) All of the above</w:t>
      </w:r>
    </w:p>
    <w:p w:rsidR="00195470" w:rsidRPr="00195470" w:rsidRDefault="00195470" w:rsidP="00195470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195470" w:rsidRPr="00195470" w:rsidRDefault="00195470" w:rsidP="00195470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5) Hypoglycemia means decrease in</w:t>
      </w:r>
      <w:proofErr w:type="gramStart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:</w:t>
      </w:r>
      <w:proofErr w:type="gramEnd"/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a) Cholesterol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b) Uric Acid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c) Blood Sugar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d) Blood Pressure</w:t>
      </w:r>
    </w:p>
    <w:p w:rsidR="00195470" w:rsidRPr="00195470" w:rsidRDefault="00195470" w:rsidP="00195470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195470" w:rsidRPr="00195470" w:rsidRDefault="00195470" w:rsidP="00195470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6) Hypotension means decrease in</w:t>
      </w:r>
      <w:proofErr w:type="gramStart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:</w:t>
      </w:r>
      <w:proofErr w:type="gramEnd"/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a) Blood Sugar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 xml:space="preserve">b) Potassium 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c) Blood Pressure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d) Uric Acid</w:t>
      </w:r>
    </w:p>
    <w:p w:rsidR="00195470" w:rsidRPr="00195470" w:rsidRDefault="00195470" w:rsidP="00195470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195470" w:rsidRPr="00195470" w:rsidRDefault="00195470" w:rsidP="00195470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7) Aseptic technique is used in dressing the wound to prevent</w:t>
      </w:r>
      <w:proofErr w:type="gramStart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:</w:t>
      </w:r>
      <w:proofErr w:type="gramEnd"/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a) Edema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b) Adhesions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c) Infection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d) Embolism</w:t>
      </w:r>
    </w:p>
    <w:p w:rsidR="00195470" w:rsidRPr="00195470" w:rsidRDefault="00195470" w:rsidP="00195470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195470" w:rsidRPr="00195470" w:rsidRDefault="00195470" w:rsidP="00195470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8) The accurate method in taking pulse is</w:t>
      </w:r>
      <w:proofErr w:type="gramStart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:</w:t>
      </w:r>
      <w:proofErr w:type="gramEnd"/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a) One minute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b) 30 minutes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c) 15 seconds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d) 1 hour</w:t>
      </w:r>
    </w:p>
    <w:p w:rsidR="00195470" w:rsidRPr="00195470" w:rsidRDefault="00195470" w:rsidP="00195470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195470" w:rsidRPr="00195470" w:rsidRDefault="00195470" w:rsidP="00195470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9) The instrument that is used to examine the ear is</w:t>
      </w:r>
      <w:proofErr w:type="gramStart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:</w:t>
      </w:r>
      <w:proofErr w:type="gramEnd"/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 xml:space="preserve">a) </w:t>
      </w:r>
      <w:proofErr w:type="spellStart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Opthalmoscope</w:t>
      </w:r>
      <w:proofErr w:type="spellEnd"/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 xml:space="preserve">b) </w:t>
      </w:r>
      <w:proofErr w:type="spellStart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Layngoscope</w:t>
      </w:r>
      <w:proofErr w:type="spellEnd"/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 xml:space="preserve">c) </w:t>
      </w:r>
      <w:proofErr w:type="spellStart"/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Otoscope</w:t>
      </w:r>
      <w:proofErr w:type="spellEnd"/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d) Stethoscope</w:t>
      </w:r>
    </w:p>
    <w:p w:rsidR="00195470" w:rsidRPr="00195470" w:rsidRDefault="00195470" w:rsidP="00195470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195470" w:rsidRPr="00195470" w:rsidRDefault="00195470" w:rsidP="00195470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10) The device that helps in finding blood sugar is called-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a) Thermometer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b) Glucometer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 xml:space="preserve">c) </w:t>
      </w:r>
      <w:proofErr w:type="spellStart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Sphymogmanometer</w:t>
      </w:r>
      <w:proofErr w:type="spellEnd"/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d) All of the above</w:t>
      </w:r>
    </w:p>
    <w:p w:rsidR="00195470" w:rsidRPr="00195470" w:rsidRDefault="00195470" w:rsidP="00195470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195470" w:rsidRPr="00195470" w:rsidRDefault="00195470" w:rsidP="00195470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11) When performing the ECG the patient position should be in:-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a) Prone position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b) Supine position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 xml:space="preserve">c) </w:t>
      </w:r>
      <w:proofErr w:type="spellStart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Trendelenburg</w:t>
      </w:r>
      <w:proofErr w:type="spellEnd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 xml:space="preserve"> position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d) Knee chest position</w:t>
      </w:r>
    </w:p>
    <w:p w:rsidR="00195470" w:rsidRPr="00195470" w:rsidRDefault="00195470" w:rsidP="00195470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195470" w:rsidRPr="00195470" w:rsidRDefault="00195470" w:rsidP="00195470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12) Absence of breathing means:-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 xml:space="preserve">a) </w:t>
      </w:r>
      <w:proofErr w:type="spellStart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Tachypneic</w:t>
      </w:r>
      <w:proofErr w:type="spellEnd"/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 xml:space="preserve">b) </w:t>
      </w:r>
      <w:proofErr w:type="spellStart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Bradycardic</w:t>
      </w:r>
      <w:proofErr w:type="spellEnd"/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c) Apneic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 xml:space="preserve">d) </w:t>
      </w:r>
      <w:proofErr w:type="spellStart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Dyspneic</w:t>
      </w:r>
      <w:proofErr w:type="spellEnd"/>
    </w:p>
    <w:p w:rsidR="00195470" w:rsidRPr="00195470" w:rsidRDefault="00195470" w:rsidP="00195470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195470" w:rsidRPr="00195470" w:rsidRDefault="00195470" w:rsidP="00195470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 xml:space="preserve">13) A patient who is suffering from diarrhea, the temperature 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should not be taken through which route</w:t>
      </w:r>
      <w:proofErr w:type="gramStart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:</w:t>
      </w:r>
      <w:proofErr w:type="gramEnd"/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a) Rectal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b) Oral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c) Axilla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d) All of the above</w:t>
      </w:r>
    </w:p>
    <w:p w:rsidR="00195470" w:rsidRPr="00195470" w:rsidRDefault="00195470" w:rsidP="00195470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195470" w:rsidRPr="00195470" w:rsidRDefault="00195470" w:rsidP="00195470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14) The device that helps in taking temperature is called</w:t>
      </w:r>
      <w:proofErr w:type="gramStart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:</w:t>
      </w:r>
      <w:proofErr w:type="gramEnd"/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a) Stethoscope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b) Thermometer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c) Sphygmomanometer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d) All of the above</w:t>
      </w:r>
    </w:p>
    <w:p w:rsidR="00195470" w:rsidRPr="00195470" w:rsidRDefault="00195470" w:rsidP="00195470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195470" w:rsidRPr="00195470" w:rsidRDefault="00195470" w:rsidP="00195470">
      <w:pPr>
        <w:spacing w:after="10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15) The normal respiratory rate in adult is: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a) 30-34 beat per minute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b) 12-20 beat per minute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c) 8-12 beat per minute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d) All of the above</w:t>
      </w:r>
    </w:p>
    <w:p w:rsidR="00195470" w:rsidRPr="00195470" w:rsidRDefault="00195470" w:rsidP="00195470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lastRenderedPageBreak/>
        <w:pict>
          <v:rect id="_x0000_i1026" style="width:0;height:.75pt" o:hralign="center" o:hrstd="t" o:hrnoshade="t" o:hr="t" fillcolor="#ccc" stroked="f"/>
        </w:pict>
      </w:r>
    </w:p>
    <w:p w:rsidR="00195470" w:rsidRPr="00195470" w:rsidRDefault="00195470" w:rsidP="00195470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195470">
        <w:rPr>
          <w:rFonts w:ascii="Calibri" w:eastAsia="Times New Roman" w:hAnsi="Calibri" w:cs="Calibri"/>
          <w:b/>
          <w:bCs/>
          <w:color w:val="808080"/>
          <w:sz w:val="36"/>
          <w:szCs w:val="36"/>
          <w:u w:val="single"/>
        </w:rPr>
        <w:t>PART 4 SRCA HAMAD</w:t>
      </w:r>
    </w:p>
    <w:p w:rsidR="00195470" w:rsidRPr="00195470" w:rsidRDefault="00195470" w:rsidP="00195470">
      <w:pPr>
        <w:spacing w:after="240" w:line="240" w:lineRule="auto"/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</w:pPr>
    </w:p>
    <w:p w:rsidR="00195470" w:rsidRPr="00195470" w:rsidRDefault="00195470" w:rsidP="00195470">
      <w:pPr>
        <w:spacing w:after="0" w:line="240" w:lineRule="auto"/>
        <w:jc w:val="right"/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</w:pP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1) Pneumonitis means</w:t>
      </w:r>
      <w:proofErr w:type="gramStart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:</w:t>
      </w:r>
      <w:proofErr w:type="gramEnd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a) Inflammation of the lungs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b) Inflammation of the alveoli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 xml:space="preserve">c) Inflammation of the </w:t>
      </w:r>
      <w:proofErr w:type="spellStart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bronchos</w:t>
      </w:r>
      <w:proofErr w:type="spellEnd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d) Inflammation of the pharynx</w:t>
      </w:r>
    </w:p>
    <w:p w:rsidR="00195470" w:rsidRPr="00195470" w:rsidRDefault="00195470" w:rsidP="00195470">
      <w:pPr>
        <w:spacing w:after="0" w:line="240" w:lineRule="auto"/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</w:pPr>
    </w:p>
    <w:p w:rsidR="00195470" w:rsidRPr="00195470" w:rsidRDefault="00195470" w:rsidP="00195470">
      <w:pPr>
        <w:spacing w:after="0" w:line="240" w:lineRule="auto"/>
        <w:jc w:val="right"/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</w:pP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2) Supine position means</w:t>
      </w:r>
      <w:proofErr w:type="gramStart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:</w:t>
      </w:r>
      <w:proofErr w:type="gramEnd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a) Side lying position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b) Bed sitting position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c) Lying on abdomen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d) Lying on the back</w:t>
      </w:r>
    </w:p>
    <w:p w:rsidR="00195470" w:rsidRPr="00195470" w:rsidRDefault="00195470" w:rsidP="00195470">
      <w:pPr>
        <w:spacing w:after="0" w:line="240" w:lineRule="auto"/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</w:pPr>
    </w:p>
    <w:p w:rsidR="00195470" w:rsidRPr="00195470" w:rsidRDefault="00195470" w:rsidP="00195470">
      <w:pPr>
        <w:spacing w:after="0" w:line="240" w:lineRule="auto"/>
        <w:jc w:val="right"/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</w:pP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 xml:space="preserve">3) What are the signs and symptoms of patient having a 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hypoglycemia?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a) Drowsy, cold clammy skin, with RBS of 23 mg/dl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b) Coherent, cold clammy skin, with RBS of 85 mg/dl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c) Oriented, pale in appearance, with RBS of 90 mg/dl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d) All of the above</w:t>
      </w:r>
    </w:p>
    <w:p w:rsidR="00195470" w:rsidRPr="00195470" w:rsidRDefault="00195470" w:rsidP="00195470">
      <w:pPr>
        <w:spacing w:after="0" w:line="240" w:lineRule="auto"/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</w:pPr>
    </w:p>
    <w:p w:rsidR="00195470" w:rsidRPr="00195470" w:rsidRDefault="00195470" w:rsidP="00195470">
      <w:pPr>
        <w:spacing w:after="0" w:line="240" w:lineRule="auto"/>
        <w:jc w:val="right"/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</w:pP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4) What are the signs &amp; symptoms of patient having URTI?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</w:r>
      <w:proofErr w:type="gramStart"/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a</w:t>
      </w:r>
      <w:proofErr w:type="gramEnd"/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) Cough, sore throat, febrile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b) Diarrhea, vomiting, febrile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c) Bloody stool, vomiting, afebrile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d) Back pain, abdominal pain, fever</w:t>
      </w:r>
    </w:p>
    <w:p w:rsidR="00195470" w:rsidRPr="00195470" w:rsidRDefault="00195470" w:rsidP="00195470">
      <w:pPr>
        <w:spacing w:after="0" w:line="240" w:lineRule="auto"/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</w:pPr>
    </w:p>
    <w:p w:rsidR="00195470" w:rsidRPr="00195470" w:rsidRDefault="00195470" w:rsidP="00195470">
      <w:pPr>
        <w:spacing w:after="0" w:line="240" w:lineRule="auto"/>
        <w:jc w:val="right"/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</w:pP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 xml:space="preserve">5) What are the signs &amp; symptoms of patient with Gastro 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Enteritis?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a) Vomiting, fever, cough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b) Diarrhea, vomiting, fever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c) Fever, cough, vomiting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d) All of the above</w:t>
      </w:r>
    </w:p>
    <w:p w:rsidR="00195470" w:rsidRPr="00195470" w:rsidRDefault="00195470" w:rsidP="00195470">
      <w:pPr>
        <w:spacing w:after="240" w:line="240" w:lineRule="auto"/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</w:pP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</w:r>
    </w:p>
    <w:p w:rsidR="00195470" w:rsidRPr="00195470" w:rsidRDefault="00195470" w:rsidP="00195470">
      <w:pPr>
        <w:spacing w:after="0" w:line="240" w:lineRule="auto"/>
        <w:jc w:val="right"/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</w:pP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 xml:space="preserve">6) This diet is made up of clear liquid which leaves no residue in 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the gastro-intestinal tract.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a) Soft diet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b) Clear liquid diet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c) Full liquid diet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d) All of the above</w:t>
      </w:r>
    </w:p>
    <w:p w:rsidR="00195470" w:rsidRPr="00195470" w:rsidRDefault="00195470" w:rsidP="00195470">
      <w:pPr>
        <w:spacing w:after="0" w:line="240" w:lineRule="auto"/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</w:pPr>
    </w:p>
    <w:p w:rsidR="00195470" w:rsidRPr="00195470" w:rsidRDefault="00195470" w:rsidP="00195470">
      <w:pPr>
        <w:spacing w:after="0" w:line="240" w:lineRule="auto"/>
        <w:jc w:val="right"/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</w:pP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 xml:space="preserve">7) Consist of natural foods that are liquid or are liquefied by 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 xml:space="preserve">means of a mechanical blender and administered by 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lastRenderedPageBreak/>
        <w:t>nasogastric tube for patient unable to take food.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a) Cold liquid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b) Tube feedings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c) High fiber diet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 xml:space="preserve">d) </w:t>
      </w:r>
      <w:proofErr w:type="gramStart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None</w:t>
      </w:r>
      <w:proofErr w:type="gramEnd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 xml:space="preserve"> of the above</w:t>
      </w:r>
    </w:p>
    <w:p w:rsidR="00195470" w:rsidRPr="00195470" w:rsidRDefault="00195470" w:rsidP="00195470">
      <w:pPr>
        <w:spacing w:after="0" w:line="240" w:lineRule="auto"/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</w:pPr>
    </w:p>
    <w:p w:rsidR="00195470" w:rsidRPr="00195470" w:rsidRDefault="00195470" w:rsidP="00195470">
      <w:pPr>
        <w:spacing w:after="0" w:line="240" w:lineRule="auto"/>
        <w:jc w:val="right"/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</w:pP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 xml:space="preserve">8) The most effective method of preventing the transmission of 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infection is</w:t>
      </w:r>
      <w:proofErr w:type="gramStart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:</w:t>
      </w:r>
      <w:proofErr w:type="gramEnd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a) Wearing a mask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b) Wearing a gloves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c) Wearing a gown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d) Good hand washing</w:t>
      </w:r>
    </w:p>
    <w:p w:rsidR="00195470" w:rsidRPr="00195470" w:rsidRDefault="00195470" w:rsidP="00195470">
      <w:pPr>
        <w:spacing w:after="0" w:line="240" w:lineRule="auto"/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</w:pPr>
    </w:p>
    <w:p w:rsidR="00195470" w:rsidRPr="00195470" w:rsidRDefault="00195470" w:rsidP="00195470">
      <w:pPr>
        <w:spacing w:after="0" w:line="240" w:lineRule="auto"/>
        <w:jc w:val="right"/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</w:pP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 xml:space="preserve">9) The most important factor to consider when selecting a vein 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for initiating IV therapy is that the vein site should: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a) Be large and deep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b) Allow client mobility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c) Be most distal in the arm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d) Be located in the lower extremity</w:t>
      </w:r>
    </w:p>
    <w:p w:rsidR="00195470" w:rsidRPr="00195470" w:rsidRDefault="00195470" w:rsidP="00195470">
      <w:pPr>
        <w:spacing w:after="0" w:line="240" w:lineRule="auto"/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</w:pPr>
    </w:p>
    <w:p w:rsidR="00195470" w:rsidRPr="00195470" w:rsidRDefault="00195470" w:rsidP="00195470">
      <w:pPr>
        <w:spacing w:after="0" w:line="240" w:lineRule="auto"/>
        <w:jc w:val="right"/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</w:pP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 xml:space="preserve">10) During CPR, the compression to ventilation ration for two 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rescuer is</w:t>
      </w:r>
      <w:proofErr w:type="gramStart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:</w:t>
      </w:r>
      <w:proofErr w:type="gramEnd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a) 15:2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b) 30:2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c) 5:1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d) 12:3</w:t>
      </w:r>
    </w:p>
    <w:p w:rsidR="00195470" w:rsidRPr="00195470" w:rsidRDefault="00195470" w:rsidP="00195470">
      <w:pPr>
        <w:spacing w:after="0" w:line="240" w:lineRule="auto"/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</w:pPr>
    </w:p>
    <w:p w:rsidR="00195470" w:rsidRPr="00195470" w:rsidRDefault="00195470" w:rsidP="00195470">
      <w:pPr>
        <w:spacing w:after="0" w:line="240" w:lineRule="auto"/>
        <w:jc w:val="right"/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</w:pP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 xml:space="preserve">11) The first step when responding the cardiopulmonary 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emergency is</w:t>
      </w:r>
      <w:proofErr w:type="gramStart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:</w:t>
      </w:r>
      <w:proofErr w:type="gramEnd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a) Summoning help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b) Initiating rescue breath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c) Initiating circulation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d) Assessing the victim</w:t>
      </w:r>
    </w:p>
    <w:p w:rsidR="00195470" w:rsidRPr="00195470" w:rsidRDefault="00195470" w:rsidP="00195470">
      <w:pPr>
        <w:spacing w:after="0" w:line="240" w:lineRule="auto"/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</w:pPr>
    </w:p>
    <w:p w:rsidR="00195470" w:rsidRPr="00195470" w:rsidRDefault="00195470" w:rsidP="00195470">
      <w:pPr>
        <w:spacing w:after="0" w:line="240" w:lineRule="auto"/>
        <w:jc w:val="right"/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</w:pP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12) A patient with lumbar spine injury should be place in bed with</w:t>
      </w:r>
      <w:proofErr w:type="gramStart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:</w:t>
      </w:r>
      <w:proofErr w:type="gramEnd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a) Soft mattress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b) Thick mattress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c) Air mattress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d) Hard board</w:t>
      </w:r>
    </w:p>
    <w:p w:rsidR="00195470" w:rsidRPr="00195470" w:rsidRDefault="00195470" w:rsidP="00195470">
      <w:pPr>
        <w:spacing w:after="0" w:line="240" w:lineRule="auto"/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</w:pPr>
    </w:p>
    <w:p w:rsidR="00195470" w:rsidRPr="00195470" w:rsidRDefault="00195470" w:rsidP="00195470">
      <w:pPr>
        <w:spacing w:after="0" w:line="240" w:lineRule="auto"/>
        <w:jc w:val="right"/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</w:pP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13) Bleeding means</w:t>
      </w:r>
      <w:proofErr w:type="gramStart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:</w:t>
      </w:r>
      <w:proofErr w:type="gramEnd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a) Loss of fluid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b) Loss of blood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c) Loss of eyes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d) Loss of electrolytes</w:t>
      </w:r>
    </w:p>
    <w:p w:rsidR="00195470" w:rsidRPr="00195470" w:rsidRDefault="00195470" w:rsidP="00195470">
      <w:pPr>
        <w:spacing w:after="0" w:line="240" w:lineRule="auto"/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</w:pPr>
    </w:p>
    <w:p w:rsidR="00195470" w:rsidRPr="00195470" w:rsidRDefault="00195470" w:rsidP="00195470">
      <w:pPr>
        <w:spacing w:after="0" w:line="240" w:lineRule="auto"/>
        <w:jc w:val="right"/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</w:pP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14) Anterior means</w:t>
      </w:r>
      <w:proofErr w:type="gramStart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:</w:t>
      </w:r>
      <w:proofErr w:type="gramEnd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a) Back of the bod y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lastRenderedPageBreak/>
        <w:t>b) Front of the bod y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c) Away from the bod y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d) None of the above</w:t>
      </w:r>
    </w:p>
    <w:p w:rsidR="00195470" w:rsidRPr="00195470" w:rsidRDefault="00195470" w:rsidP="00195470">
      <w:pPr>
        <w:spacing w:after="0" w:line="240" w:lineRule="auto"/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</w:pPr>
    </w:p>
    <w:p w:rsidR="00195470" w:rsidRPr="00195470" w:rsidRDefault="00195470" w:rsidP="00195470">
      <w:pPr>
        <w:spacing w:after="0" w:line="240" w:lineRule="auto"/>
        <w:jc w:val="right"/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</w:pP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15) When the respiratory rate of the patient is 67/min. is called-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 xml:space="preserve">a) </w:t>
      </w:r>
      <w:proofErr w:type="spellStart"/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Tachpyneic</w:t>
      </w:r>
      <w:proofErr w:type="spellEnd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 xml:space="preserve">b) </w:t>
      </w:r>
      <w:proofErr w:type="spellStart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Bradycardic</w:t>
      </w:r>
      <w:proofErr w:type="spellEnd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c) Tachycardia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d) None of the above</w:t>
      </w:r>
    </w:p>
    <w:p w:rsidR="00195470" w:rsidRPr="00195470" w:rsidRDefault="00195470" w:rsidP="00195470">
      <w:pPr>
        <w:spacing w:after="0" w:line="240" w:lineRule="auto"/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</w:pPr>
    </w:p>
    <w:p w:rsidR="00195470" w:rsidRPr="00195470" w:rsidRDefault="00195470" w:rsidP="00195470">
      <w:pPr>
        <w:spacing w:after="0" w:line="240" w:lineRule="auto"/>
        <w:jc w:val="right"/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</w:pP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 xml:space="preserve">16) What position should we maintain when patient is unconscious 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status: -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a) Lateral position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b) Fowler’s position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c) Supine position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d) All of the above</w:t>
      </w:r>
    </w:p>
    <w:p w:rsidR="00195470" w:rsidRPr="00195470" w:rsidRDefault="00195470" w:rsidP="00195470">
      <w:pPr>
        <w:spacing w:after="0" w:line="240" w:lineRule="auto"/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</w:pPr>
    </w:p>
    <w:p w:rsidR="00195470" w:rsidRPr="00195470" w:rsidRDefault="00195470" w:rsidP="00195470">
      <w:pPr>
        <w:spacing w:after="0" w:line="240" w:lineRule="auto"/>
        <w:jc w:val="right"/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</w:pP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17) The angle of insertion intradermal injection is: -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a) 15 degrees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b) 45 degrees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c) 90 degrees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 xml:space="preserve">d) 30 </w:t>
      </w:r>
      <w:proofErr w:type="spellStart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degress</w:t>
      </w:r>
      <w:proofErr w:type="spellEnd"/>
    </w:p>
    <w:p w:rsidR="00195470" w:rsidRPr="00195470" w:rsidRDefault="00195470" w:rsidP="00195470">
      <w:pPr>
        <w:spacing w:after="0" w:line="240" w:lineRule="auto"/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</w:pPr>
    </w:p>
    <w:p w:rsidR="00195470" w:rsidRPr="00195470" w:rsidRDefault="00195470" w:rsidP="00195470">
      <w:pPr>
        <w:spacing w:after="0" w:line="240" w:lineRule="auto"/>
        <w:jc w:val="right"/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</w:pP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18) Posterior means: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a) Back of the bod y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b) Away from the bod y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c) Front of the bod y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d) All of the above</w:t>
      </w:r>
    </w:p>
    <w:p w:rsidR="00195470" w:rsidRPr="00195470" w:rsidRDefault="00195470" w:rsidP="00195470">
      <w:pPr>
        <w:spacing w:after="0" w:line="240" w:lineRule="auto"/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</w:pPr>
    </w:p>
    <w:p w:rsidR="00195470" w:rsidRPr="00195470" w:rsidRDefault="00195470" w:rsidP="00195470">
      <w:pPr>
        <w:spacing w:after="0" w:line="240" w:lineRule="auto"/>
        <w:jc w:val="right"/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</w:pP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19) The outer layer, which we can see on the surface, is called: -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a) Epidermis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b) Dermis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c) Subcutaneous fatty tissue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 xml:space="preserve">d) </w:t>
      </w:r>
      <w:proofErr w:type="gramStart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None</w:t>
      </w:r>
      <w:proofErr w:type="gramEnd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 xml:space="preserve"> of the above</w:t>
      </w:r>
    </w:p>
    <w:p w:rsidR="00195470" w:rsidRPr="00195470" w:rsidRDefault="00195470" w:rsidP="00195470">
      <w:pPr>
        <w:spacing w:after="0" w:line="240" w:lineRule="auto"/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</w:pPr>
    </w:p>
    <w:p w:rsidR="00195470" w:rsidRPr="00195470" w:rsidRDefault="00195470" w:rsidP="00195470">
      <w:pPr>
        <w:spacing w:after="0" w:line="240" w:lineRule="auto"/>
        <w:jc w:val="right"/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</w:pP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20) The largest organ of the bod y consist of two layers called:-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a) Liver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b) Skin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c) Heart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br/>
        <w:t>d) Lungs</w:t>
      </w:r>
    </w:p>
    <w:p w:rsidR="00195470" w:rsidRPr="00195470" w:rsidRDefault="00195470" w:rsidP="00195470">
      <w:pPr>
        <w:spacing w:after="10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7F7AFB" w:rsidRDefault="00195470">
      <w:pPr>
        <w:rPr>
          <w:rFonts w:hint="cs"/>
          <w:rtl/>
        </w:rPr>
      </w:pPr>
    </w:p>
    <w:p w:rsidR="00195470" w:rsidRDefault="00195470">
      <w:pPr>
        <w:rPr>
          <w:rFonts w:hint="cs"/>
          <w:rtl/>
        </w:rPr>
      </w:pPr>
    </w:p>
    <w:p w:rsidR="00195470" w:rsidRDefault="00195470">
      <w:pPr>
        <w:rPr>
          <w:rFonts w:hint="cs"/>
          <w:rtl/>
        </w:rPr>
      </w:pPr>
    </w:p>
    <w:p w:rsidR="00195470" w:rsidRDefault="00195470">
      <w:pPr>
        <w:rPr>
          <w:rFonts w:hint="cs"/>
          <w:rtl/>
        </w:rPr>
      </w:pPr>
    </w:p>
    <w:p w:rsidR="00195470" w:rsidRPr="00195470" w:rsidRDefault="00195470" w:rsidP="00195470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lastRenderedPageBreak/>
        <w:pict>
          <v:rect id="_x0000_i1027" style="width:0;height:.75pt" o:hralign="center" o:hrstd="t" o:hrnoshade="t" o:hr="t" fillcolor="#ccc" stroked="f"/>
        </w:pict>
      </w:r>
    </w:p>
    <w:p w:rsidR="00195470" w:rsidRPr="00195470" w:rsidRDefault="00195470" w:rsidP="00195470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195470">
        <w:rPr>
          <w:rFonts w:ascii="Calibri" w:eastAsia="Times New Roman" w:hAnsi="Calibri" w:cs="Calibri"/>
          <w:b/>
          <w:bCs/>
          <w:color w:val="808080"/>
          <w:sz w:val="36"/>
          <w:szCs w:val="36"/>
          <w:u w:val="single"/>
        </w:rPr>
        <w:t>PART 4 SRCA HAMAD</w:t>
      </w:r>
    </w:p>
    <w:p w:rsidR="00195470" w:rsidRPr="00195470" w:rsidRDefault="00195470" w:rsidP="00195470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  <w:u w:val="single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  <w:u w:val="single"/>
        </w:rPr>
        <w:br/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</w:p>
    <w:p w:rsidR="00195470" w:rsidRPr="00195470" w:rsidRDefault="00195470" w:rsidP="00195470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  <w:u w:val="single"/>
        </w:rPr>
        <w:t>II – TRUE OR FALSE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  <w:u w:val="single"/>
        </w:rPr>
        <w:t>:</w:t>
      </w:r>
    </w:p>
    <w:p w:rsidR="00195470" w:rsidRPr="00195470" w:rsidRDefault="00195470" w:rsidP="00195470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195470" w:rsidRPr="00195470" w:rsidRDefault="00195470" w:rsidP="00195470">
      <w:pPr>
        <w:spacing w:after="10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_________</w:t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t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____ 1) Nosocomial infections are best described as infections that are acquired in the hospital.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_________</w:t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t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 xml:space="preserve">____ 2) Pulse </w:t>
      </w:r>
      <w:proofErr w:type="spellStart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oximetry</w:t>
      </w:r>
      <w:proofErr w:type="spellEnd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 xml:space="preserve"> is a non-invasive method of measuring SaO2.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________</w:t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_t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____ 3) Difficulty in breathing is called dyspnea.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________</w:t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_t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 xml:space="preserve">____ 4) </w:t>
      </w:r>
      <w:proofErr w:type="gramStart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A</w:t>
      </w:r>
      <w:proofErr w:type="gramEnd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 xml:space="preserve"> patient with spine injury should be placed on hard board.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________</w:t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_f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 xml:space="preserve">____ 5) </w:t>
      </w:r>
      <w:proofErr w:type="gramStart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The</w:t>
      </w:r>
      <w:proofErr w:type="gramEnd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 xml:space="preserve"> most common site for counting pulse in the femoral artery.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_________t____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 xml:space="preserve"> 6) GCS &lt;8 indications for intubation.</w:t>
      </w:r>
      <w:proofErr w:type="gramEnd"/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__________t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 xml:space="preserve">___ 7) </w:t>
      </w:r>
      <w:proofErr w:type="gramStart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The</w:t>
      </w:r>
      <w:proofErr w:type="gramEnd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 xml:space="preserve"> adult is considered hyperglycemic if the blood sugar is 325 mg/dl.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_________</w:t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_t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 xml:space="preserve">___ 8) </w:t>
      </w:r>
      <w:proofErr w:type="gramStart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An</w:t>
      </w:r>
      <w:proofErr w:type="gramEnd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 xml:space="preserve"> unresponsiveness adult with no breathing &amp; no pulse, the next step will be start CPR &amp; complete the cycle.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_________t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 xml:space="preserve">____ 9) </w:t>
      </w:r>
      <w:proofErr w:type="gramStart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In</w:t>
      </w:r>
      <w:proofErr w:type="gramEnd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 xml:space="preserve"> counting respiration you have to observe the movement of the chest, the </w:t>
      </w:r>
      <w:proofErr w:type="spellStart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cyle</w:t>
      </w:r>
      <w:proofErr w:type="spellEnd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 xml:space="preserve"> is consist of one inspiration and one expiration.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__________f___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 xml:space="preserve"> 10) </w:t>
      </w:r>
      <w:proofErr w:type="gramStart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A</w:t>
      </w:r>
      <w:proofErr w:type="gramEnd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 xml:space="preserve"> patient with urinary catheter is not prone to infection.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_________</w:t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t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____ 11) Vital signs are important for the assessment of the patient’s condition.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_________</w:t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t____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 xml:space="preserve"> 12) Apnea is absence of breathing.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________</w:t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t_____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 xml:space="preserve"> 13) </w:t>
      </w:r>
      <w:proofErr w:type="gramStart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The</w:t>
      </w:r>
      <w:proofErr w:type="gramEnd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 xml:space="preserve"> rationale for humidifying high flows of oxygen is to provide moisture to mucous membrane.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_________</w:t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t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 xml:space="preserve">____ 14) </w:t>
      </w:r>
      <w:proofErr w:type="gramStart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Before</w:t>
      </w:r>
      <w:proofErr w:type="gramEnd"/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 xml:space="preserve"> giving NGT feeding check first the placement of the tube.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________</w:t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t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_____ 15) Polyphagia is one of the signs of the diabetic patient</w:t>
      </w:r>
    </w:p>
    <w:p w:rsidR="00195470" w:rsidRDefault="00195470">
      <w:pPr>
        <w:rPr>
          <w:rFonts w:hint="cs"/>
          <w:rtl/>
        </w:rPr>
      </w:pPr>
    </w:p>
    <w:p w:rsidR="00195470" w:rsidRDefault="00195470">
      <w:pPr>
        <w:rPr>
          <w:rFonts w:hint="cs"/>
          <w:rtl/>
        </w:rPr>
      </w:pPr>
    </w:p>
    <w:p w:rsidR="00195470" w:rsidRDefault="00195470">
      <w:pPr>
        <w:rPr>
          <w:rFonts w:hint="cs"/>
          <w:rtl/>
        </w:rPr>
      </w:pPr>
    </w:p>
    <w:p w:rsidR="00195470" w:rsidRDefault="00195470">
      <w:pPr>
        <w:rPr>
          <w:rFonts w:hint="cs"/>
          <w:rtl/>
        </w:rPr>
      </w:pPr>
    </w:p>
    <w:p w:rsidR="00195470" w:rsidRDefault="00195470">
      <w:pPr>
        <w:rPr>
          <w:rFonts w:hint="cs"/>
          <w:rtl/>
        </w:rPr>
      </w:pPr>
    </w:p>
    <w:p w:rsidR="00195470" w:rsidRDefault="00195470">
      <w:pPr>
        <w:rPr>
          <w:rFonts w:hint="cs"/>
          <w:rtl/>
        </w:rPr>
      </w:pPr>
    </w:p>
    <w:p w:rsidR="00195470" w:rsidRPr="00195470" w:rsidRDefault="00195470" w:rsidP="00195470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195470">
        <w:rPr>
          <w:rFonts w:ascii="Calibri" w:eastAsia="Times New Roman" w:hAnsi="Calibri" w:cs="Calibri"/>
          <w:b/>
          <w:bCs/>
          <w:color w:val="808080"/>
          <w:sz w:val="36"/>
          <w:szCs w:val="36"/>
          <w:u w:val="single"/>
        </w:rPr>
        <w:lastRenderedPageBreak/>
        <w:t>PART 4 SRCA HAMAD</w:t>
      </w:r>
    </w:p>
    <w:p w:rsidR="00195470" w:rsidRPr="00195470" w:rsidRDefault="00195470" w:rsidP="00195470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195470" w:rsidRPr="00195470" w:rsidRDefault="00195470" w:rsidP="00195470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  <w:u w:val="single"/>
        </w:rPr>
        <w:t>IV – ARRANGE THE IV INSERTION PROCEDURES:</w:t>
      </w:r>
    </w:p>
    <w:p w:rsidR="00195470" w:rsidRPr="00195470" w:rsidRDefault="00195470" w:rsidP="00195470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195470" w:rsidRPr="00195470" w:rsidRDefault="00195470" w:rsidP="00195470">
      <w:pPr>
        <w:spacing w:after="10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______d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___ 1) rub alcohol swab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______</w:t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c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___ 2) put the tourniquet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_____</w:t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_a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___ 3) hand washing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______</w:t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b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___ 4) wearing gloves</w:t>
      </w:r>
      <w:r w:rsidRPr="00195470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_____</w:t>
      </w:r>
      <w:r w:rsidRPr="00195470">
        <w:rPr>
          <w:rFonts w:ascii="Bookman Old Style" w:eastAsia="Times New Roman" w:hAnsi="Bookman Old Style" w:cs="Arial"/>
          <w:b/>
          <w:bCs/>
          <w:color w:val="0000FF"/>
          <w:sz w:val="24"/>
          <w:szCs w:val="24"/>
        </w:rPr>
        <w:t>e</w:t>
      </w:r>
      <w:r w:rsidRPr="00195470">
        <w:rPr>
          <w:rFonts w:ascii="Bookman Old Style" w:eastAsia="Times New Roman" w:hAnsi="Bookman Old Style" w:cs="Arial"/>
          <w:b/>
          <w:bCs/>
          <w:color w:val="0F367B"/>
          <w:sz w:val="24"/>
          <w:szCs w:val="24"/>
        </w:rPr>
        <w:t>____ 5) insert cannula</w:t>
      </w:r>
    </w:p>
    <w:p w:rsidR="00195470" w:rsidRPr="00195470" w:rsidRDefault="00195470">
      <w:pPr>
        <w:rPr>
          <w:rFonts w:hint="cs"/>
        </w:rPr>
      </w:pPr>
      <w:bookmarkStart w:id="0" w:name="_GoBack"/>
      <w:bookmarkEnd w:id="0"/>
    </w:p>
    <w:sectPr w:rsidR="00195470" w:rsidRPr="00195470" w:rsidSect="0085648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470"/>
    <w:rsid w:val="00195470"/>
    <w:rsid w:val="00856481"/>
    <w:rsid w:val="00F30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1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24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12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78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740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287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3700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149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8401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125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13282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14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09680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10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69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70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4768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427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5538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5365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9448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1634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8793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74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75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43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32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465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610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201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458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790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6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6654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9102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664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7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987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44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01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717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4068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8921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5399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9425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2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53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9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49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176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230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072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069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007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5967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33041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1171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1000</Words>
  <Characters>5703</Characters>
  <Application>Microsoft Office Word</Application>
  <DocSecurity>0</DocSecurity>
  <Lines>47</Lines>
  <Paragraphs>13</Paragraphs>
  <ScaleCrop>false</ScaleCrop>
  <Company>Toshiba</Company>
  <LinksUpToDate>false</LinksUpToDate>
  <CharactersWithSpaces>6690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e3qs</dc:creator>
  <cp:lastModifiedBy>e3qs</cp:lastModifiedBy>
  <cp:revision>1</cp:revision>
  <dcterms:created xsi:type="dcterms:W3CDTF">2011-06-07T09:23:00Z</dcterms:created>
  <dcterms:modified xsi:type="dcterms:W3CDTF">2011-06-07T09:25:00Z</dcterms:modified>
</cp:coreProperties>
</file>